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FC3" w:rsidRDefault="00483199" w:rsidP="00483199">
      <w:pPr>
        <w:jc w:val="center"/>
      </w:pPr>
      <w:r>
        <w:rPr>
          <w:noProof/>
        </w:rPr>
        <w:drawing>
          <wp:inline distT="0" distB="0" distL="0" distR="0" wp14:anchorId="061EA6A0" wp14:editId="305EA4A8">
            <wp:extent cx="2247900" cy="1537503"/>
            <wp:effectExtent l="0" t="0" r="0" b="5715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BEA541F0-652B-4285-8E94-8D44320DE5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BEA541F0-652B-4285-8E94-8D44320DE5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490" cy="156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199" w:rsidRDefault="00483199" w:rsidP="00483199"/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0"/>
        <w:gridCol w:w="2790"/>
      </w:tblGrid>
      <w:tr w:rsidR="00483199" w:rsidRPr="00483199" w:rsidTr="009A3400">
        <w:trPr>
          <w:trHeight w:val="701"/>
        </w:trPr>
        <w:tc>
          <w:tcPr>
            <w:tcW w:w="10980" w:type="dxa"/>
            <w:gridSpan w:val="2"/>
            <w:shd w:val="clear" w:color="auto" w:fill="auto"/>
            <w:noWrap/>
            <w:vAlign w:val="bottom"/>
            <w:hideMark/>
          </w:tcPr>
          <w:p w:rsidR="00483199" w:rsidRPr="00483199" w:rsidRDefault="00483199" w:rsidP="004831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</w:rPr>
            </w:pPr>
            <w:bookmarkStart w:id="0" w:name="RANGE!A3:B23"/>
            <w:r w:rsidRPr="00483199">
              <w:rPr>
                <w:rFonts w:ascii="Arial" w:eastAsia="Times New Roman" w:hAnsi="Arial" w:cs="Arial"/>
                <w:b/>
                <w:bCs/>
                <w:color w:val="000000"/>
                <w:sz w:val="32"/>
              </w:rPr>
              <w:t>CHF POPULATION CLINICAL PATHWAY</w:t>
            </w:r>
            <w:bookmarkEnd w:id="0"/>
          </w:p>
        </w:tc>
      </w:tr>
      <w:tr w:rsidR="00483199" w:rsidRPr="00483199" w:rsidTr="009A3400">
        <w:trPr>
          <w:trHeight w:val="720"/>
        </w:trPr>
        <w:tc>
          <w:tcPr>
            <w:tcW w:w="8190" w:type="dxa"/>
            <w:shd w:val="clear" w:color="auto" w:fill="auto"/>
            <w:noWrap/>
            <w:vAlign w:val="center"/>
            <w:hideMark/>
          </w:tcPr>
          <w:p w:rsidR="00483199" w:rsidRDefault="00483199" w:rsidP="004831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Pathway</w:t>
            </w:r>
          </w:p>
          <w:p w:rsidR="00483199" w:rsidRPr="00483199" w:rsidRDefault="00483199" w:rsidP="004831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8319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Component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483199" w:rsidRPr="00483199" w:rsidRDefault="00483199" w:rsidP="004831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8319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Staff/Provider</w:t>
            </w:r>
            <w:r w:rsidRPr="0048319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br/>
              <w:t>Responsible</w:t>
            </w:r>
          </w:p>
        </w:tc>
      </w:tr>
      <w:tr w:rsidR="00483199" w:rsidRPr="00483199" w:rsidTr="009A3400">
        <w:trPr>
          <w:trHeight w:val="285"/>
        </w:trPr>
        <w:tc>
          <w:tcPr>
            <w:tcW w:w="8190" w:type="dxa"/>
            <w:shd w:val="clear" w:color="auto" w:fill="auto"/>
            <w:vAlign w:val="bottom"/>
            <w:hideMark/>
          </w:tcPr>
          <w:p w:rsidR="00483199" w:rsidRPr="00592413" w:rsidRDefault="00483199" w:rsidP="0059241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6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924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Use eClinical Works data to identify ACO patients with CHF by PCP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83199" w:rsidRPr="00483199" w:rsidRDefault="00483199" w:rsidP="00592413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83199" w:rsidRPr="00483199" w:rsidTr="009A3400">
        <w:trPr>
          <w:trHeight w:val="570"/>
        </w:trPr>
        <w:tc>
          <w:tcPr>
            <w:tcW w:w="8190" w:type="dxa"/>
            <w:shd w:val="clear" w:color="auto" w:fill="auto"/>
            <w:vAlign w:val="bottom"/>
            <w:hideMark/>
          </w:tcPr>
          <w:p w:rsidR="00483199" w:rsidRPr="00592413" w:rsidRDefault="00483199" w:rsidP="0059241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6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924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Institute standing orders for assessment &amp; care management of CHF patients to include, at a minimum, vaccines &amp; labs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83199" w:rsidRPr="00483199" w:rsidRDefault="00483199" w:rsidP="00592413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83199" w:rsidRPr="00483199" w:rsidTr="009A3400">
        <w:trPr>
          <w:trHeight w:val="375"/>
        </w:trPr>
        <w:tc>
          <w:tcPr>
            <w:tcW w:w="8190" w:type="dxa"/>
            <w:shd w:val="clear" w:color="auto" w:fill="auto"/>
            <w:vAlign w:val="bottom"/>
            <w:hideMark/>
          </w:tcPr>
          <w:p w:rsidR="00483199" w:rsidRPr="00592413" w:rsidRDefault="00483199" w:rsidP="0059241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6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924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Schedule appointment for patient if no office visit within the last 3 months 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83199" w:rsidRPr="00483199" w:rsidRDefault="00483199" w:rsidP="00592413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83199" w:rsidRPr="00483199" w:rsidTr="009A3400">
        <w:trPr>
          <w:trHeight w:val="1845"/>
        </w:trPr>
        <w:tc>
          <w:tcPr>
            <w:tcW w:w="8190" w:type="dxa"/>
            <w:shd w:val="clear" w:color="auto" w:fill="auto"/>
            <w:vAlign w:val="bottom"/>
            <w:hideMark/>
          </w:tcPr>
          <w:p w:rsidR="00483199" w:rsidRPr="00592413" w:rsidRDefault="00483199" w:rsidP="0059241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4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Conduct/update comprehensive health assessment to include:</w:t>
            </w:r>
            <w:r w:rsidRPr="00592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92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</w:t>
            </w:r>
            <w:r w:rsidRPr="00592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B2"/>
            </w:r>
            <w:r w:rsidRPr="00592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Patient/family medical history</w:t>
            </w:r>
            <w:r w:rsidRPr="00592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</w:t>
            </w:r>
            <w:r w:rsidRPr="00592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B2"/>
            </w:r>
            <w:r w:rsidRPr="00592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Patient/family mental health/substance use history; depression screening</w:t>
            </w:r>
            <w:r w:rsidRPr="00592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</w:t>
            </w:r>
            <w:r w:rsidRPr="00592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B2"/>
            </w:r>
            <w:r w:rsidRPr="00592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Family/social/cultural characteristics</w:t>
            </w:r>
            <w:r w:rsidRPr="00592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</w:t>
            </w:r>
            <w:r w:rsidRPr="00592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B2"/>
            </w:r>
            <w:r w:rsidRPr="00592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Lifestyle behaviors affecting health</w:t>
            </w:r>
            <w:r w:rsidRPr="00592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</w:t>
            </w:r>
            <w:r w:rsidRPr="00592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B2"/>
            </w:r>
            <w:r w:rsidRPr="00592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SDOH</w:t>
            </w:r>
            <w:r w:rsidR="009A3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social determinants of health</w:t>
            </w:r>
            <w:r w:rsidRPr="00592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</w:t>
            </w:r>
            <w:r w:rsidRPr="00592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B2"/>
            </w:r>
            <w:r w:rsidRPr="00592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Communication/health literacy needs</w:t>
            </w:r>
            <w:r w:rsidRPr="00592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</w:t>
            </w:r>
            <w:r w:rsidRPr="00592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B2"/>
            </w:r>
            <w:r w:rsidRPr="00592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Advance care planning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83199" w:rsidRPr="00483199" w:rsidRDefault="00483199" w:rsidP="00592413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199" w:rsidRPr="00483199" w:rsidTr="009A3400">
        <w:trPr>
          <w:trHeight w:val="285"/>
        </w:trPr>
        <w:tc>
          <w:tcPr>
            <w:tcW w:w="8190" w:type="dxa"/>
            <w:shd w:val="clear" w:color="auto" w:fill="auto"/>
            <w:vAlign w:val="bottom"/>
            <w:hideMark/>
          </w:tcPr>
          <w:p w:rsidR="00483199" w:rsidRPr="00592413" w:rsidRDefault="00483199" w:rsidP="0059241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6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924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Establish list of current healthcare providers &amp; suppliers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83199" w:rsidRPr="00483199" w:rsidRDefault="00483199" w:rsidP="00592413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199" w:rsidRPr="00483199" w:rsidTr="009A3400">
        <w:trPr>
          <w:trHeight w:val="285"/>
        </w:trPr>
        <w:tc>
          <w:tcPr>
            <w:tcW w:w="8190" w:type="dxa"/>
            <w:shd w:val="clear" w:color="auto" w:fill="auto"/>
            <w:vAlign w:val="bottom"/>
            <w:hideMark/>
          </w:tcPr>
          <w:p w:rsidR="00483199" w:rsidRPr="00592413" w:rsidRDefault="00483199" w:rsidP="0059241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6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924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Update problem list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83199" w:rsidRPr="00483199" w:rsidRDefault="00483199" w:rsidP="00592413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199" w:rsidRPr="00483199" w:rsidTr="009A3400">
        <w:trPr>
          <w:trHeight w:val="855"/>
        </w:trPr>
        <w:tc>
          <w:tcPr>
            <w:tcW w:w="8190" w:type="dxa"/>
            <w:shd w:val="clear" w:color="auto" w:fill="auto"/>
            <w:vAlign w:val="bottom"/>
            <w:hideMark/>
          </w:tcPr>
          <w:p w:rsidR="00483199" w:rsidRPr="00592413" w:rsidRDefault="00483199" w:rsidP="0059241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4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Conduct medication reconciliation</w:t>
            </w:r>
            <w:r w:rsidRPr="00592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 w:rsidRPr="00592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92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B2"/>
            </w:r>
            <w:r w:rsidRPr="00592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ACE/ARB</w:t>
            </w:r>
            <w:r w:rsidRPr="00592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92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B2"/>
            </w:r>
            <w:r w:rsidRPr="00592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Beta Blocker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83199" w:rsidRPr="00483199" w:rsidRDefault="00483199" w:rsidP="00592413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199" w:rsidRPr="00483199" w:rsidTr="009A3400">
        <w:trPr>
          <w:trHeight w:val="1188"/>
        </w:trPr>
        <w:tc>
          <w:tcPr>
            <w:tcW w:w="8190" w:type="dxa"/>
            <w:shd w:val="clear" w:color="auto" w:fill="auto"/>
            <w:vAlign w:val="bottom"/>
            <w:hideMark/>
          </w:tcPr>
          <w:p w:rsidR="00483199" w:rsidRPr="00592413" w:rsidRDefault="00483199" w:rsidP="0059241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4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Assessment to stage CHF to include:</w:t>
            </w:r>
            <w:r w:rsidRPr="00592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92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B2"/>
            </w:r>
            <w:r w:rsidRPr="00592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Symptoms</w:t>
            </w:r>
            <w:r w:rsidRPr="00592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92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B2"/>
            </w:r>
            <w:r w:rsidRPr="00592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Clinical presentation</w:t>
            </w:r>
            <w:r w:rsidRPr="00592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92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B2"/>
            </w:r>
            <w:r w:rsidRPr="00592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Activity</w:t>
            </w:r>
            <w:r w:rsidRPr="00592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92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B2"/>
            </w:r>
            <w:r w:rsidRPr="00592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EF Echocardiogram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83199" w:rsidRPr="00483199" w:rsidRDefault="00483199" w:rsidP="00592413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199" w:rsidRPr="00483199" w:rsidTr="009A3400">
        <w:trPr>
          <w:trHeight w:val="285"/>
        </w:trPr>
        <w:tc>
          <w:tcPr>
            <w:tcW w:w="8190" w:type="dxa"/>
            <w:shd w:val="clear" w:color="auto" w:fill="auto"/>
            <w:vAlign w:val="bottom"/>
            <w:hideMark/>
          </w:tcPr>
          <w:p w:rsidR="00483199" w:rsidRPr="00592413" w:rsidRDefault="00483199" w:rsidP="0059241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6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924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Assessment for co-morbidities (anemia, COPD, sleep apnea)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83199" w:rsidRPr="00483199" w:rsidRDefault="00483199" w:rsidP="00592413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83199" w:rsidRPr="00483199" w:rsidTr="009A3400">
        <w:trPr>
          <w:trHeight w:val="285"/>
        </w:trPr>
        <w:tc>
          <w:tcPr>
            <w:tcW w:w="8190" w:type="dxa"/>
            <w:shd w:val="clear" w:color="auto" w:fill="auto"/>
            <w:vAlign w:val="bottom"/>
            <w:hideMark/>
          </w:tcPr>
          <w:p w:rsidR="00483199" w:rsidRPr="00592413" w:rsidRDefault="00483199" w:rsidP="0059241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6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924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Medications titrated based on symptoms &amp; clinical indicators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83199" w:rsidRPr="00483199" w:rsidRDefault="00483199" w:rsidP="00592413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83199" w:rsidRPr="00483199" w:rsidTr="009A3400">
        <w:trPr>
          <w:trHeight w:val="285"/>
        </w:trPr>
        <w:tc>
          <w:tcPr>
            <w:tcW w:w="8190" w:type="dxa"/>
            <w:shd w:val="clear" w:color="auto" w:fill="auto"/>
            <w:vAlign w:val="bottom"/>
            <w:hideMark/>
          </w:tcPr>
          <w:p w:rsidR="00483199" w:rsidRPr="00592413" w:rsidRDefault="00483199" w:rsidP="0059241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6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924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Schedule AWV for eligible patients at conclusion of E&amp;M office visit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83199" w:rsidRPr="00483199" w:rsidRDefault="00483199" w:rsidP="00592413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83199" w:rsidRPr="00483199" w:rsidTr="009A3400">
        <w:trPr>
          <w:trHeight w:val="285"/>
        </w:trPr>
        <w:tc>
          <w:tcPr>
            <w:tcW w:w="8190" w:type="dxa"/>
            <w:shd w:val="clear" w:color="auto" w:fill="auto"/>
            <w:vAlign w:val="bottom"/>
            <w:hideMark/>
          </w:tcPr>
          <w:p w:rsidR="00483199" w:rsidRPr="00592413" w:rsidRDefault="00483199" w:rsidP="0059241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6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924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Enroll patient in Chronic Care Management 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83199" w:rsidRPr="00483199" w:rsidRDefault="00483199" w:rsidP="00592413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83199" w:rsidRPr="00483199" w:rsidTr="009A3400">
        <w:trPr>
          <w:trHeight w:val="285"/>
        </w:trPr>
        <w:tc>
          <w:tcPr>
            <w:tcW w:w="8190" w:type="dxa"/>
            <w:shd w:val="clear" w:color="auto" w:fill="auto"/>
            <w:vAlign w:val="bottom"/>
            <w:hideMark/>
          </w:tcPr>
          <w:p w:rsidR="00483199" w:rsidRPr="00592413" w:rsidRDefault="00483199" w:rsidP="0059241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6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924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Educate patient on disease self-management 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83199" w:rsidRPr="00483199" w:rsidRDefault="00483199" w:rsidP="00592413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92413" w:rsidRPr="00483199" w:rsidTr="009A3400">
        <w:trPr>
          <w:trHeight w:val="285"/>
        </w:trPr>
        <w:tc>
          <w:tcPr>
            <w:tcW w:w="8190" w:type="dxa"/>
            <w:shd w:val="clear" w:color="auto" w:fill="auto"/>
            <w:noWrap/>
            <w:vAlign w:val="bottom"/>
            <w:hideMark/>
          </w:tcPr>
          <w:p w:rsidR="00592413" w:rsidRPr="00592413" w:rsidRDefault="00592413" w:rsidP="0059241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6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924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Educate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patient on how to access the</w:t>
            </w:r>
            <w:r w:rsidRPr="005924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medical home—phone, after-hours, portal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92413" w:rsidRPr="00592413" w:rsidRDefault="00592413" w:rsidP="00592413">
            <w:pPr>
              <w:spacing w:line="276" w:lineRule="auto"/>
              <w:ind w:left="-1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92413" w:rsidRPr="00483199" w:rsidTr="009A3400">
        <w:trPr>
          <w:trHeight w:val="648"/>
        </w:trPr>
        <w:tc>
          <w:tcPr>
            <w:tcW w:w="10980" w:type="dxa"/>
            <w:gridSpan w:val="2"/>
            <w:shd w:val="clear" w:color="auto" w:fill="BDD6EE" w:themeFill="accent5" w:themeFillTint="66"/>
            <w:vAlign w:val="bottom"/>
            <w:hideMark/>
          </w:tcPr>
          <w:p w:rsidR="00592413" w:rsidRPr="00483199" w:rsidRDefault="00592413" w:rsidP="00592413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831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 I50 codes (ischemic cardiomyopathy &amp; cardi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omegaly do not map to HF HCC). </w:t>
            </w:r>
            <w:r w:rsidRPr="004831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Code for diagnosis if there are structural changes even if patient is asymptomatic.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SEE </w:t>
            </w:r>
            <w:r w:rsidR="009A34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Page 2 for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CHF HCC CODES</w:t>
            </w:r>
          </w:p>
        </w:tc>
      </w:tr>
      <w:tr w:rsidR="00483199" w:rsidRPr="00483199" w:rsidTr="009A3400">
        <w:trPr>
          <w:trHeight w:val="300"/>
        </w:trPr>
        <w:tc>
          <w:tcPr>
            <w:tcW w:w="8190" w:type="dxa"/>
            <w:shd w:val="clear" w:color="auto" w:fill="auto"/>
            <w:vAlign w:val="bottom"/>
            <w:hideMark/>
          </w:tcPr>
          <w:p w:rsidR="00483199" w:rsidRPr="00483199" w:rsidRDefault="00483199" w:rsidP="0059241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ADDITIONAL CONSIDERATIONS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83199" w:rsidRPr="00483199" w:rsidRDefault="00483199" w:rsidP="0059241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3199" w:rsidRPr="00483199" w:rsidTr="009A3400">
        <w:trPr>
          <w:trHeight w:val="300"/>
        </w:trPr>
        <w:tc>
          <w:tcPr>
            <w:tcW w:w="8190" w:type="dxa"/>
            <w:shd w:val="clear" w:color="auto" w:fill="auto"/>
            <w:vAlign w:val="bottom"/>
            <w:hideMark/>
          </w:tcPr>
          <w:p w:rsidR="00483199" w:rsidRPr="00483199" w:rsidRDefault="00592413" w:rsidP="00592413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** Consult Cardiology when u</w:t>
            </w:r>
            <w:r w:rsidR="00483199" w:rsidRPr="0048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nable to stabilize patient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83199" w:rsidRPr="00483199" w:rsidRDefault="00483199" w:rsidP="00592413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3199" w:rsidRPr="00483199" w:rsidTr="009A3400">
        <w:trPr>
          <w:trHeight w:val="300"/>
        </w:trPr>
        <w:tc>
          <w:tcPr>
            <w:tcW w:w="10980" w:type="dxa"/>
            <w:gridSpan w:val="2"/>
            <w:shd w:val="clear" w:color="auto" w:fill="auto"/>
            <w:noWrap/>
            <w:vAlign w:val="bottom"/>
            <w:hideMark/>
          </w:tcPr>
          <w:p w:rsidR="00483199" w:rsidRPr="00483199" w:rsidRDefault="00483199" w:rsidP="00592413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** Consider remote patient monitoring, home health, hospice or PACE (team)</w:t>
            </w:r>
          </w:p>
        </w:tc>
      </w:tr>
      <w:tr w:rsidR="00483199" w:rsidRPr="00483199" w:rsidTr="009A3400">
        <w:trPr>
          <w:trHeight w:val="600"/>
        </w:trPr>
        <w:tc>
          <w:tcPr>
            <w:tcW w:w="8190" w:type="dxa"/>
            <w:shd w:val="clear" w:color="auto" w:fill="auto"/>
            <w:vAlign w:val="bottom"/>
            <w:hideMark/>
          </w:tcPr>
          <w:p w:rsidR="00483199" w:rsidRPr="00483199" w:rsidRDefault="00483199" w:rsidP="00592413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** For patients not previously diagnosed but who have history of CAD, </w:t>
            </w:r>
            <w:r w:rsidRPr="0048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    HTN, DMII, consider the diagnosis &amp; order Echocardiogram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83199" w:rsidRPr="00483199" w:rsidRDefault="00483199" w:rsidP="00592413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3199" w:rsidRDefault="00483199" w:rsidP="009A3400"/>
    <w:p w:rsidR="009A3400" w:rsidRDefault="009A3400" w:rsidP="009A3400"/>
    <w:tbl>
      <w:tblPr>
        <w:tblW w:w="10525" w:type="dxa"/>
        <w:tblLook w:val="04A0" w:firstRow="1" w:lastRow="0" w:firstColumn="1" w:lastColumn="0" w:noHBand="0" w:noVBand="1"/>
      </w:tblPr>
      <w:tblGrid>
        <w:gridCol w:w="1268"/>
        <w:gridCol w:w="8177"/>
        <w:gridCol w:w="1080"/>
      </w:tblGrid>
      <w:tr w:rsidR="009A3400" w:rsidRPr="009A3400" w:rsidTr="009A3400">
        <w:trPr>
          <w:trHeight w:val="56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00" w:rsidRPr="009A3400" w:rsidRDefault="009A3400" w:rsidP="009A34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Diagnosis</w:t>
            </w:r>
            <w:r w:rsidRPr="009A340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br/>
              <w:t>Code</w:t>
            </w:r>
          </w:p>
        </w:tc>
        <w:tc>
          <w:tcPr>
            <w:tcW w:w="8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00" w:rsidRPr="009A3400" w:rsidRDefault="009A3400" w:rsidP="009A34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HCC</w:t>
            </w:r>
          </w:p>
        </w:tc>
      </w:tr>
      <w:tr w:rsidR="009A3400" w:rsidRPr="009A3400" w:rsidTr="009A3400">
        <w:trPr>
          <w:trHeight w:val="28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I501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Left ventricular failure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9A3400" w:rsidRPr="009A3400" w:rsidTr="009A3400">
        <w:trPr>
          <w:trHeight w:val="28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I5020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Unspecified systolic (congestive) heart failure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9A3400" w:rsidRPr="009A3400" w:rsidTr="009A3400">
        <w:trPr>
          <w:trHeight w:val="28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I5021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Acute systolic (congestive) heart failure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9A3400" w:rsidRPr="009A3400" w:rsidTr="009A3400">
        <w:trPr>
          <w:trHeight w:val="28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I5022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Chronic systolic (congestive) heart failure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9A3400" w:rsidRPr="009A3400" w:rsidTr="009A3400">
        <w:trPr>
          <w:trHeight w:val="28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I5023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Acute on chronic systolic (congestive) heart failure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9A3400" w:rsidRPr="009A3400" w:rsidTr="009A3400">
        <w:trPr>
          <w:trHeight w:val="28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I5030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Unspecified diastolic (congestive) heart failure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9A3400" w:rsidRPr="009A3400" w:rsidTr="009A3400">
        <w:trPr>
          <w:trHeight w:val="28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I5031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Acute diastolic (congestive) heart failure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9A3400" w:rsidRPr="009A3400" w:rsidTr="009A3400">
        <w:trPr>
          <w:trHeight w:val="28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I5032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Chronic diastolic (congestive) heart failure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9A3400" w:rsidRPr="009A3400" w:rsidTr="009A3400">
        <w:trPr>
          <w:trHeight w:val="28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I5033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Acute on chronic diastolic (congestive) heart failure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9A3400" w:rsidRPr="009A3400" w:rsidTr="009A3400">
        <w:trPr>
          <w:trHeight w:val="28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I5040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Unspecified combined systolic (congestive) and diastolic (congestive) heart failure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9A3400" w:rsidRPr="009A3400" w:rsidTr="009A3400">
        <w:trPr>
          <w:trHeight w:val="28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I5041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Acute combined systolic (congestive) and diastolic (congestive) heart failure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9A3400" w:rsidRPr="009A3400" w:rsidTr="009A3400">
        <w:trPr>
          <w:trHeight w:val="28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I5042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Chronic combined systolic (congestive) and diastolic (congestive) heart failure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9A3400" w:rsidRPr="009A3400" w:rsidTr="009A3400">
        <w:trPr>
          <w:trHeight w:val="28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I5043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Acute on chronic combined systolic (congestive) and diastolic (congestive) heart failure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9A3400" w:rsidRPr="009A3400" w:rsidTr="009A3400">
        <w:trPr>
          <w:trHeight w:val="28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I509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Heart failure, unspecified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9A3400" w:rsidRPr="009A3400" w:rsidTr="009A3400">
        <w:trPr>
          <w:trHeight w:val="28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I514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Myocarditis, unspecified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9A3400" w:rsidRPr="009A3400" w:rsidTr="009A3400">
        <w:trPr>
          <w:trHeight w:val="28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I515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Myocardial degeneration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00" w:rsidRPr="009A3400" w:rsidRDefault="009A3400" w:rsidP="009A34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A34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</w:tr>
    </w:tbl>
    <w:p w:rsidR="009A3400" w:rsidRDefault="009A3400" w:rsidP="009A3400"/>
    <w:sectPr w:rsidR="009A3400" w:rsidSect="004831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1313"/>
    <w:multiLevelType w:val="hybridMultilevel"/>
    <w:tmpl w:val="81FAC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99"/>
    <w:rsid w:val="002C2FC3"/>
    <w:rsid w:val="00483199"/>
    <w:rsid w:val="00592413"/>
    <w:rsid w:val="009A3400"/>
    <w:rsid w:val="00EE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0956D"/>
  <w15:chartTrackingRefBased/>
  <w15:docId w15:val="{ECF98DF3-FCA8-4FB8-8C7B-E05527D9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3FC"/>
  </w:style>
  <w:style w:type="paragraph" w:styleId="ListParagraph">
    <w:name w:val="List Paragraph"/>
    <w:basedOn w:val="Normal"/>
    <w:uiPriority w:val="34"/>
    <w:qFormat/>
    <w:rsid w:val="00483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Watkins (NCCHCA)</dc:creator>
  <cp:keywords/>
  <dc:description/>
  <cp:lastModifiedBy>Kathleen Evans (NCCHCA)</cp:lastModifiedBy>
  <cp:revision>2</cp:revision>
  <dcterms:created xsi:type="dcterms:W3CDTF">2017-11-03T18:55:00Z</dcterms:created>
  <dcterms:modified xsi:type="dcterms:W3CDTF">2018-03-27T19:07:00Z</dcterms:modified>
</cp:coreProperties>
</file>